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line="240" w:lineRule="auto"/>
        <w:jc w:val="both"/>
        <w:textAlignment w:val="auto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2021年度全国会计专业技术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初级资格考试(河北考区)报考人员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4"/>
          <w:rFonts w:ascii="方正小标宋简体" w:hAnsi="方正小标宋简体" w:eastAsia="宋体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资料上传操作手册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一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、</w:t>
      </w: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注册和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登录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baseline"/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1.打开报名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资料审核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系统(http://rygl.hebcz.cn/bm)。</w:t>
      </w:r>
      <w:r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902200" cy="2320925"/>
            <wp:effectExtent l="0" t="0" r="12700" b="3175"/>
            <wp:docPr id="1026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2320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2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.点击注册按钮，进入注册页面。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baseline"/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901565" cy="3173730"/>
            <wp:effectExtent l="0" t="0" r="13334" b="7620"/>
            <wp:docPr id="1027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31737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Style w:val="4"/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.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填写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注册信息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和报考人员本人手机号码，获取验证码后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点击立即注册，注册成功自动登录到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资料审核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系统</w:t>
      </w:r>
      <w:r>
        <w:rPr>
          <w:rStyle w:val="4"/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（注：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为保证信息真实有效请务必用考生本人的手机进行注册，每个手机号码只能注册一次</w:t>
      </w:r>
      <w:r>
        <w:rPr>
          <w:rStyle w:val="4"/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Style w:val="4"/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4.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填写证件号码和密码，点击登录</w:t>
      </w:r>
      <w:r>
        <w:rPr>
          <w:rStyle w:val="4"/>
          <w:rFonts w:ascii="仿宋_GB2312" w:hAnsi="Calibri" w:eastAsia="仿宋_GB2312"/>
          <w:b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（已在采集系统注册过的人员上传资料无需重复注册，可直接用证件号码和密码登录，登录成功后采集系统的个人信息将同步到资料审核系统。）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806315" cy="2275205"/>
            <wp:effectExtent l="0" t="0" r="13334" b="10795"/>
            <wp:docPr id="1028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6315" cy="22752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00" w:firstLineChars="250"/>
        <w:jc w:val="left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二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、</w:t>
      </w: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信息填写和资料上传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00" w:firstLineChars="250"/>
        <w:jc w:val="left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1.基本信息。信息填写无误后点击保存进入下一步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center"/>
        <w:textAlignment w:val="baseline"/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647565" cy="2199640"/>
            <wp:effectExtent l="0" t="0" r="635" b="10160"/>
            <wp:docPr id="1029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2199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2.1学历信息（在校生）</w:t>
      </w:r>
      <w:r>
        <w:rPr>
          <w:rStyle w:val="4"/>
          <w:rFonts w:ascii="仿宋_GB2312" w:hAnsi="Calibri" w:eastAsia="仿宋_GB2312"/>
          <w:b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信息填写无误后点击保存进入下一步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1" w:firstLineChars="100"/>
        <w:jc w:val="center"/>
        <w:textAlignment w:val="baseline"/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679950" cy="2215515"/>
            <wp:effectExtent l="0" t="0" r="6350" b="13334"/>
            <wp:docPr id="1030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215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2.2学历信息（非在校生）</w:t>
      </w:r>
      <w:r>
        <w:rPr>
          <w:rStyle w:val="4"/>
          <w:rFonts w:ascii="仿宋_GB2312" w:hAnsi="Calibri" w:eastAsia="仿宋_GB2312"/>
          <w:b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信息填写无误后点击保存进入下一步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1" w:firstLineChars="100"/>
        <w:jc w:val="center"/>
        <w:textAlignment w:val="baseline"/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919980" cy="2329180"/>
            <wp:effectExtent l="0" t="0" r="13970" b="13970"/>
            <wp:docPr id="1031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4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23291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1" w:firstLineChars="100"/>
        <w:jc w:val="left"/>
        <w:textAlignment w:val="baseline"/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3.1单位信息（不在岗）</w:t>
      </w:r>
      <w:r>
        <w:rPr>
          <w:rStyle w:val="4"/>
          <w:rFonts w:ascii="仿宋_GB2312" w:hAnsi="Calibri" w:eastAsia="仿宋_GB2312"/>
          <w:b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信息填写无误后点击保存进入下一步。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center"/>
        <w:textAlignment w:val="baseline"/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810125" cy="2277110"/>
            <wp:effectExtent l="0" t="0" r="9525" b="8890"/>
            <wp:docPr id="1032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4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277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3.2单位信息（在岗）</w:t>
      </w:r>
      <w:r>
        <w:rPr>
          <w:rStyle w:val="4"/>
          <w:rFonts w:ascii="仿宋_GB2312" w:hAnsi="Calibri" w:eastAsia="仿宋_GB2312"/>
          <w:b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信息填写无误后点击保存进入下一步。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589780" cy="2172970"/>
            <wp:effectExtent l="0" t="0" r="1270" b="17780"/>
            <wp:docPr id="1033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5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2172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6" w:firstLineChars="230"/>
        <w:jc w:val="left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4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.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资料上传。有效身份证件和真实性承诺书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为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必须上传的资料，在校生需上传学生证和现已取得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的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学历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；在岗人员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需上传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工作证明、社保证明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或居住证/户籍证明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和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现已取得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的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学历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；非在校生和非在岗人员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需上传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居住证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/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户籍证明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和现已取得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的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学历。资料上传完毕点击预览确认。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4704080" cy="2155825"/>
            <wp:effectExtent l="0" t="0" r="1270" b="15875"/>
            <wp:docPr id="1034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4080" cy="2155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6" w:firstLineChars="230"/>
        <w:jc w:val="left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5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.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确认信息无误后，点击提交审核按钮提交初级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资格考试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报名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相关资料，由报名所在地财政部门进行审核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4726305" cy="3135630"/>
            <wp:effectExtent l="0" t="0" r="17145" b="7620"/>
            <wp:docPr id="1035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7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3135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三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、</w:t>
      </w: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信息修改变更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1.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提交审核后待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审核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状态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，如有信息需要修改可登录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系统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，点击撤销审核按钮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并修改相关信息后，再次提交审核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4711065" cy="2938145"/>
            <wp:effectExtent l="0" t="0" r="13334" b="14605"/>
            <wp:docPr id="1036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5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1065" cy="29381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6" w:firstLineChars="230"/>
        <w:jc w:val="both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2.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提交审核后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已通过审核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状态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，如有信息需要修改可登录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系统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使用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信息变更功能进行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变更，部分信息变更需财政部门审核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30"/>
        <w:jc w:val="center"/>
        <w:textAlignment w:val="baseline"/>
        <w:rPr>
          <w:rStyle w:val="4"/>
          <w:rFonts w:ascii="Calibri" w:hAnsi="Calibri" w:eastAsia="宋体"/>
          <w:kern w:val="2"/>
          <w:sz w:val="21"/>
          <w:szCs w:val="22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1"/>
          <w:szCs w:val="22"/>
          <w:lang w:val="en-US" w:eastAsia="zh-CN" w:bidi="ar-SA"/>
        </w:rPr>
        <w:drawing>
          <wp:inline distT="0" distB="0" distL="0" distR="0">
            <wp:extent cx="2352675" cy="2962275"/>
            <wp:effectExtent l="0" t="0" r="9525" b="9525"/>
            <wp:docPr id="1037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8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962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6" w:firstLineChars="230"/>
        <w:jc w:val="both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3.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提交审核后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未通过审核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状态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登录系统根据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财政部门的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提示进行修改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信息、补充资料，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再次提交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审核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30"/>
        <w:jc w:val="both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drawing>
          <wp:inline distT="0" distB="0" distL="0" distR="0">
            <wp:extent cx="5605780" cy="523875"/>
            <wp:effectExtent l="0" t="0" r="13970" b="9525"/>
            <wp:docPr id="103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2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523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30"/>
        <w:jc w:val="both"/>
        <w:textAlignment w:val="baseline"/>
        <w:rPr>
          <w:rStyle w:val="4"/>
          <w:rFonts w:hint="default" w:ascii="Calibri" w:hAnsi="Calibri" w:eastAsia="宋体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四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、重要</w:t>
      </w: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提示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1.已在采集系统注册过的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人员上传资料无需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重复注册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，可直接用证件号码和密码登录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2.已在采集系统信息审核通过的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人员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不满足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考试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报名条件的不允许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上传资料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，如果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个人基本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信息有变更请在采集系统中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进行信息变更后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再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上传资料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Style w:val="4"/>
          <w:rFonts w:hint="default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eastAsia="仿宋_GB2312"/>
          <w:sz w:val="32"/>
          <w:szCs w:val="32"/>
        </w:rPr>
        <w:t>报考人员在</w:t>
      </w:r>
      <w:r>
        <w:rPr>
          <w:rFonts w:hint="eastAsia" w:ascii="仿宋_GB2312" w:eastAsia="仿宋_GB2312"/>
          <w:sz w:val="32"/>
          <w:szCs w:val="32"/>
          <w:lang w:eastAsia="zh-CN"/>
        </w:rPr>
        <w:t>全国统一</w:t>
      </w:r>
      <w:r>
        <w:rPr>
          <w:rFonts w:hint="eastAsia" w:ascii="仿宋_GB2312" w:eastAsia="仿宋_GB2312"/>
          <w:sz w:val="32"/>
          <w:szCs w:val="32"/>
        </w:rPr>
        <w:t>报名</w:t>
      </w:r>
      <w:r>
        <w:rPr>
          <w:rFonts w:hint="eastAsia" w:ascii="仿宋_GB2312" w:eastAsia="仿宋_GB2312"/>
          <w:sz w:val="32"/>
          <w:szCs w:val="32"/>
          <w:lang w:eastAsia="zh-CN"/>
        </w:rPr>
        <w:t>系统中</w:t>
      </w:r>
      <w:r>
        <w:rPr>
          <w:rFonts w:hint="eastAsia" w:ascii="仿宋_GB2312" w:eastAsia="仿宋_GB2312"/>
          <w:sz w:val="32"/>
          <w:szCs w:val="32"/>
        </w:rPr>
        <w:t>所选报名点</w:t>
      </w:r>
      <w:r>
        <w:rPr>
          <w:rFonts w:hint="eastAsia" w:ascii="仿宋_GB2312" w:eastAsia="仿宋_GB2312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sz w:val="32"/>
          <w:szCs w:val="32"/>
        </w:rPr>
        <w:t>与资料审核系统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hint="eastAsia" w:ascii="仿宋_GB2312" w:eastAsia="仿宋_GB2312"/>
          <w:sz w:val="32"/>
          <w:szCs w:val="32"/>
          <w:lang w:eastAsia="zh-CN"/>
        </w:rPr>
        <w:t>所在地</w:t>
      </w:r>
      <w:r>
        <w:rPr>
          <w:rFonts w:hint="eastAsia" w:ascii="仿宋_GB2312" w:eastAsia="仿宋_GB2312"/>
          <w:sz w:val="32"/>
          <w:szCs w:val="32"/>
        </w:rPr>
        <w:t>一致，否则无法完成审核。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30"/>
        <w:jc w:val="center"/>
        <w:textAlignment w:val="baseline"/>
        <w:rPr>
          <w:rStyle w:val="4"/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A5859"/>
    <w:rsid w:val="2A756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table" w:customStyle="1" w:styleId="5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869</Words>
  <Characters>917</Characters>
  <Paragraphs>42</Paragraphs>
  <TotalTime>2</TotalTime>
  <ScaleCrop>false</ScaleCrop>
  <LinksUpToDate>false</LinksUpToDate>
  <CharactersWithSpaces>917</CharactersWithSpaces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2020-11-11T02:17:00Z</dcterms:created>
  <dc:creator>Administrator</dc:creator>
  <cp:lastModifiedBy>风之逝</cp:lastModifiedBy>
  <dcterms:modified xsi:type="dcterms:W3CDTF">2020-11-11T13:52:16Z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